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Հաշվեքննիչ պալատ | Կատարողականի հաշվեքննության վարչություն | Ավագ մասնագետ| 46-28</w:t>
      </w:r>
      <w:r w:rsidRPr="002D4144">
        <w:rPr>
          <w:rFonts w:ascii="Cambria Math" w:hAnsi="Cambria Math" w:cs="Cambria Math"/>
          <w:b/>
          <w:lang w:val="hy-AM"/>
        </w:rPr>
        <w:t>․</w:t>
      </w:r>
      <w:r w:rsidRPr="002D4144">
        <w:rPr>
          <w:rFonts w:ascii="GHEA Grapalat" w:hAnsi="GHEA Grapalat"/>
          <w:b/>
          <w:lang w:val="hy-AM"/>
        </w:rPr>
        <w:t>1</w:t>
      </w:r>
      <w:r w:rsidRPr="002D4144">
        <w:rPr>
          <w:rFonts w:ascii="Cambria Math" w:hAnsi="Cambria Math" w:cs="Cambria Math"/>
          <w:b/>
          <w:lang w:val="hy-AM"/>
        </w:rPr>
        <w:t>․</w:t>
      </w:r>
      <w:r w:rsidRPr="002D4144">
        <w:rPr>
          <w:rFonts w:ascii="GHEA Grapalat" w:hAnsi="GHEA Grapalat"/>
          <w:b/>
          <w:lang w:val="hy-AM"/>
        </w:rPr>
        <w:t>7-Մ3-1 |</w:t>
      </w:r>
      <w:r w:rsidRPr="002D4144">
        <w:rPr>
          <w:rFonts w:ascii="Calibri" w:hAnsi="Calibri" w:cs="Calibri"/>
          <w:b/>
          <w:lang w:val="hy-AM"/>
        </w:rPr>
        <w:t> </w:t>
      </w:r>
      <w:hyperlink r:id="rId5" w:tgtFrame="_blank" w:history="1">
        <w:r w:rsidRPr="002D4144">
          <w:rPr>
            <w:rStyle w:val="Hyperlink"/>
            <w:rFonts w:ascii="GHEA Grapalat" w:hAnsi="GHEA Grapalat"/>
            <w:b/>
            <w:i/>
            <w:iCs/>
            <w:lang w:val="hy-AM"/>
          </w:rPr>
          <w:t>(Անձնագիր)</w:t>
        </w:r>
      </w:hyperlink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ՀԱՅՏԱՐԱՐՈՂ ՄԱՐՄԻՆ </w:t>
      </w:r>
      <w:r w:rsidRPr="002D4144">
        <w:rPr>
          <w:rFonts w:ascii="GHEA Grapalat" w:hAnsi="GHEA Grapalat"/>
          <w:b/>
          <w:lang w:val="hy-AM"/>
        </w:rPr>
        <w:t>Հաշվեքննիչ պալատ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ՀԱՄԱՊԱՏԱՍԽԱՆ ՄԱՐՄԻՆ </w:t>
      </w:r>
      <w:r w:rsidRPr="002D4144">
        <w:rPr>
          <w:rFonts w:ascii="GHEA Grapalat" w:hAnsi="GHEA Grapalat"/>
          <w:b/>
          <w:lang w:val="hy-AM"/>
        </w:rPr>
        <w:t>Հաշվեքննիչ պալատ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ՀՐԱՊԱՐԱԿՄԱՆ ԱՄՍԱԹԻՎ </w:t>
      </w:r>
      <w:r w:rsidRPr="002D4144">
        <w:rPr>
          <w:rFonts w:ascii="GHEA Grapalat" w:hAnsi="GHEA Grapalat"/>
          <w:b/>
          <w:lang w:val="hy-AM"/>
        </w:rPr>
        <w:t>24-11-2023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ՓԱՍՏԱԹՂԹԵՐԻ ՆԵՐԿԱՅԱՑՄԱՆ ՎԵՐՋՆԱԺԱՄԿԵՏ </w:t>
      </w:r>
      <w:r w:rsidRPr="002D4144">
        <w:rPr>
          <w:rFonts w:ascii="GHEA Grapalat" w:hAnsi="GHEA Grapalat"/>
          <w:b/>
          <w:lang w:val="hy-AM"/>
        </w:rPr>
        <w:t>30-11-2023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ՄՐՑՈՒՅԹԻ ՏԵՍԱԿ </w:t>
      </w:r>
      <w:r w:rsidRPr="002D4144">
        <w:rPr>
          <w:rFonts w:ascii="GHEA Grapalat" w:hAnsi="GHEA Grapalat"/>
          <w:b/>
          <w:lang w:val="hy-AM"/>
        </w:rPr>
        <w:t>Արտաքին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ԹԵՍՏԱՎՈՐՄԱՆ ՓՈՒԼԻ ՄԵԿՆԱՐԿԻ ԱՄՍԱԹԻՎ, ԺԱՄ</w:t>
      </w:r>
      <w:r w:rsidR="00C97796">
        <w:rPr>
          <w:rFonts w:ascii="GHEA Grapalat" w:hAnsi="GHEA Grapalat"/>
          <w:b/>
          <w:bCs/>
          <w:lang w:val="hy-AM"/>
        </w:rPr>
        <w:t xml:space="preserve"> </w:t>
      </w:r>
      <w:r w:rsidRPr="002D4144">
        <w:rPr>
          <w:rFonts w:ascii="GHEA Grapalat" w:hAnsi="GHEA Grapalat"/>
          <w:b/>
          <w:lang w:val="hy-AM"/>
        </w:rPr>
        <w:t>27-12-2023 15:00:00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ԹԵՍՏԱՎՈՐՄԱՆ ԱՆՑԿԱՑՄԱՆ ՎԱՅՐ</w:t>
      </w:r>
      <w:r w:rsidR="00C97796">
        <w:rPr>
          <w:rFonts w:ascii="GHEA Grapalat" w:hAnsi="GHEA Grapalat"/>
          <w:b/>
          <w:bCs/>
          <w:lang w:val="hy-AM"/>
        </w:rPr>
        <w:t xml:space="preserve"> </w:t>
      </w:r>
      <w:r w:rsidRPr="002D4144">
        <w:rPr>
          <w:rFonts w:ascii="GHEA Grapalat" w:hAnsi="GHEA Grapalat"/>
          <w:b/>
          <w:lang w:val="hy-AM"/>
        </w:rPr>
        <w:t>ք. Երևան, Բաղրամյան 19, Հաշվեքննիչ պալատ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ԹԵՍՏԻ ՏԵՒՈՂՈՒԹՅՈՒՆ </w:t>
      </w:r>
      <w:r w:rsidRPr="002D4144">
        <w:rPr>
          <w:rFonts w:ascii="GHEA Grapalat" w:hAnsi="GHEA Grapalat"/>
          <w:b/>
          <w:lang w:val="hy-AM"/>
        </w:rPr>
        <w:t>90 րոպե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ՀԱՐՑԱԶՐՈՒՅՑԻ ԱՆՑԿԱՑՄԱՆ ԱՄՍԱԹԻՎ  </w:t>
      </w:r>
      <w:r w:rsidRPr="002D4144">
        <w:rPr>
          <w:rFonts w:ascii="GHEA Grapalat" w:hAnsi="GHEA Grapalat"/>
          <w:b/>
          <w:lang w:val="hy-AM"/>
        </w:rPr>
        <w:t xml:space="preserve">29-12-2023 15:00:00 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ՀԱՐՑԱԶՐՈՒՅՑԻ ԱՆՑԿԱՑՄԱՆ ՎԱՅՐ </w:t>
      </w:r>
      <w:r w:rsidRPr="002D4144">
        <w:rPr>
          <w:rFonts w:ascii="GHEA Grapalat" w:hAnsi="GHEA Grapalat"/>
          <w:b/>
          <w:lang w:val="hy-AM"/>
        </w:rPr>
        <w:t>ք. Երևան, Բաղրամյան 19, Հաշվեքննիչ պալատ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ՀԱՐՑԱԶՐՈՒՅՑԻ ԱՆՑԿԱՑՄԱՆ ՁԵՒԱՉԱՓ </w:t>
      </w:r>
      <w:r w:rsidRPr="002D4144">
        <w:rPr>
          <w:rFonts w:ascii="GHEA Grapalat" w:hAnsi="GHEA Grapalat"/>
          <w:b/>
          <w:lang w:val="hy-AM"/>
        </w:rPr>
        <w:t>Հարցարան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ԱՆՀՐԱԺԵՇՏ ՓԱՍՏԱԹՂԹԵՐԻ ՑԱՆԿ</w:t>
      </w: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Դիմում (ձևը լրացվում է էլեկտրոնային եղանակով),</w:t>
      </w: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անձնագրի և/կամ նույնականացման քարտի լուսապատճեները (եթե անձը նույնականացման կամ  սոցիալական 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lastRenderedPageBreak/>
        <w:t>բարձրագույն կրթությունը հավաստող փաստաթղթի լուսապատճենը,</w:t>
      </w: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արական սեռի անձինք՝ նաև զինվորական գրքույկի լուսապատճենը կամ դրան փոխարինող ժամանակավոր զորակոչային տեղամասին կցագրման վկայականի լուսապատճենը,</w:t>
      </w: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մեկ լուսանկար՝ 3X4 չափսի,</w:t>
      </w:r>
    </w:p>
    <w:p w:rsidR="002D4144" w:rsidRPr="002D4144" w:rsidRDefault="002D4144" w:rsidP="002D414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անգլերեն լեզվի իմացությունը հավաստող փաստաթղթեր (առկայության դեպքում):</w:t>
      </w:r>
    </w:p>
    <w:p w:rsidR="002D4144" w:rsidRDefault="002D4144" w:rsidP="002D4144">
      <w:pPr>
        <w:rPr>
          <w:rFonts w:ascii="GHEA Grapalat" w:hAnsi="GHEA Grapalat"/>
          <w:b/>
          <w:bCs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ՓԱՍՏԱԹՂԹԵՐՆ ԱՌՑԱՆՑ ՆԵՐԿԱՅԱՑՆԵԼՈՒ ԸՆԹԱՑԱԿԱՐԳ</w:t>
      </w:r>
    </w:p>
    <w:p w:rsidR="002D4144" w:rsidRPr="002D4144" w:rsidRDefault="002D4144" w:rsidP="002D4144">
      <w:pPr>
        <w:rPr>
          <w:rFonts w:ascii="GHEA Grapalat" w:hAnsi="GHEA Grapalat"/>
          <w:lang w:val="hy-AM"/>
        </w:rPr>
      </w:pP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Մրցույթին մասնակցելու համար դիմումներն ընդունվում են էլեկտրոնային եղանակով՝ Քաղաքացիական ծառայության գրասենյակի կայքէջի՝</w:t>
      </w:r>
      <w:r w:rsidRPr="002D4144">
        <w:rPr>
          <w:rFonts w:ascii="Calibri" w:hAnsi="Calibri" w:cs="Calibri"/>
          <w:lang w:val="hy-AM"/>
        </w:rPr>
        <w:t> </w:t>
      </w:r>
      <w:hyperlink r:id="rId6" w:history="1">
        <w:r w:rsidRPr="002D4144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միջոցով: Էլեկտրոնային եղանակով դիմում ներկայացնելու համար անհրաժեշտ է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այցելել</w:t>
      </w:r>
      <w:r w:rsidRPr="002D4144">
        <w:rPr>
          <w:rFonts w:ascii="Calibri" w:hAnsi="Calibri" w:cs="Calibri"/>
          <w:lang w:val="hy-AM"/>
        </w:rPr>
        <w:t>  </w:t>
      </w:r>
      <w:hyperlink r:id="rId7" w:history="1">
        <w:r w:rsidRPr="002D4144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հասցեն,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 xml:space="preserve">Հաջորդ քայլով անհրաժեշտ է բացված պատուհանի վերևի աջ անկյունում՝ «Իմ էջը» բաժնում («Ծանուցումներ» (զանգակ նշանի տեսքով է) 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ծանուցում դիմումն ընդունվելու մասին:</w:t>
      </w: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:rsidR="002D4144" w:rsidRPr="002D4144" w:rsidRDefault="002D4144" w:rsidP="002D4144">
      <w:p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:rsidR="002D4144" w:rsidRPr="002D4144" w:rsidRDefault="002D4144" w:rsidP="002D4144">
      <w:p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lastRenderedPageBreak/>
        <w:t xml:space="preserve">բ) եթե ակտիվ է «Իմ դիմումը» ստեղնը, ապա դիմումը ներկայացված է </w:t>
      </w:r>
      <w:r>
        <w:rPr>
          <w:rFonts w:ascii="GHEA Grapalat" w:hAnsi="GHEA Grapalat"/>
          <w:lang w:val="hy-AM"/>
        </w:rPr>
        <w:t>Հաշվեքննիչ պալատ</w:t>
      </w:r>
      <w:r w:rsidRPr="002D4144">
        <w:rPr>
          <w:rFonts w:ascii="GHEA Grapalat" w:hAnsi="GHEA Grapalat"/>
          <w:lang w:val="hy-AM"/>
        </w:rPr>
        <w:t>, և այն ուսումնասիրման փուլում է,</w:t>
      </w:r>
    </w:p>
    <w:p w:rsidR="002D4144" w:rsidRPr="002D4144" w:rsidRDefault="002D4144" w:rsidP="002D4144">
      <w:pPr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սխալները, և կրկին ներկայացնել այն:</w:t>
      </w: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2D4144">
        <w:rPr>
          <w:rFonts w:ascii="Calibri" w:hAnsi="Calibri" w:cs="Calibri"/>
          <w:lang w:val="hy-AM"/>
        </w:rPr>
        <w:t>  </w:t>
      </w:r>
      <w:r w:rsidRPr="002D4144">
        <w:rPr>
          <w:rFonts w:ascii="GHEA Grapalat" w:hAnsi="GHEA Grapalat"/>
          <w:lang w:val="hy-AM"/>
        </w:rPr>
        <w:t xml:space="preserve"> համապատասխան հայտարարության հերթական համարից առաջ դրված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Cambria Math" w:hAnsi="Cambria Math" w:cs="Cambria Math"/>
          <w:lang w:val="hy-AM"/>
        </w:rPr>
        <w:t>⊕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նշանը:</w:t>
      </w: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2D4144" w:rsidRDefault="002D4144" w:rsidP="002D4144">
      <w:pPr>
        <w:ind w:firstLine="708"/>
        <w:jc w:val="both"/>
        <w:rPr>
          <w:rFonts w:ascii="Sylfaen" w:hAnsi="Sylfaen" w:cs="Calibri"/>
          <w:lang w:val="hy-AM"/>
        </w:rPr>
      </w:pPr>
      <w:r w:rsidRPr="002D4144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2D4144">
        <w:rPr>
          <w:rFonts w:ascii="Calibri" w:hAnsi="Calibri" w:cs="Calibri"/>
          <w:lang w:val="hy-AM"/>
        </w:rPr>
        <w:t> </w:t>
      </w:r>
      <w:r>
        <w:rPr>
          <w:rFonts w:ascii="Sylfaen" w:hAnsi="Sylfaen" w:cs="Calibri"/>
          <w:lang w:val="hy-AM"/>
        </w:rPr>
        <w:t xml:space="preserve"> </w:t>
      </w:r>
      <w:hyperlink r:id="rId8" w:history="1">
        <w:r w:rsidRPr="002D4144">
          <w:rPr>
            <w:rStyle w:val="Hyperlink"/>
            <w:rFonts w:ascii="GHEA Grapalat" w:hAnsi="GHEA Grapalat"/>
            <w:lang w:val="hy-AM"/>
          </w:rPr>
          <w:t>https://cso.gov.am/</w:t>
        </w:r>
      </w:hyperlink>
      <w:r>
        <w:rPr>
          <w:rFonts w:ascii="GHEA Grapalat" w:hAnsi="GHEA Grapalat"/>
          <w:lang w:val="hy-AM"/>
        </w:rPr>
        <w:t xml:space="preserve"> 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կայքէջի «Գլխավոր» էջի «Մուտք» բաժին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կամ</w:t>
      </w:r>
      <w:r w:rsidRPr="002D4144">
        <w:rPr>
          <w:rFonts w:ascii="Calibri" w:hAnsi="Calibri" w:cs="Calibri"/>
          <w:lang w:val="hy-AM"/>
        </w:rPr>
        <w:t>  </w:t>
      </w:r>
      <w:hyperlink r:id="rId9" w:history="1">
        <w:r w:rsidRPr="002D4144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հղումի</w:t>
      </w:r>
      <w:r w:rsidRPr="002D4144">
        <w:rPr>
          <w:rFonts w:ascii="Calibri" w:hAnsi="Calibri" w:cs="Calibri"/>
          <w:lang w:val="hy-AM"/>
        </w:rPr>
        <w:t>  </w:t>
      </w:r>
      <w:r w:rsidRPr="002D4144">
        <w:rPr>
          <w:rFonts w:ascii="GHEA Grapalat" w:hAnsi="GHEA Grapalat" w:cs="GHEA Grapalat"/>
          <w:lang w:val="hy-AM"/>
        </w:rPr>
        <w:t>«</w:t>
      </w:r>
      <w:r w:rsidRPr="002D4144">
        <w:rPr>
          <w:rFonts w:ascii="GHEA Grapalat" w:hAnsi="GHEA Grapalat"/>
          <w:lang w:val="hy-AM"/>
        </w:rPr>
        <w:t>Անձնական էջ» բաժինը, որտեղ անհրաժեշտ է լրացնել գրանցված էլեկտրոնային փոստի հասցեն և գաղտնաբառը:</w:t>
      </w:r>
      <w:r w:rsidRPr="002D4144">
        <w:rPr>
          <w:rFonts w:ascii="Calibri" w:hAnsi="Calibri" w:cs="Calibri"/>
          <w:lang w:val="hy-AM"/>
        </w:rPr>
        <w:t> </w:t>
      </w:r>
    </w:p>
    <w:p w:rsidR="002D4144" w:rsidRPr="002D4144" w:rsidRDefault="002D4144" w:rsidP="002D4144">
      <w:pPr>
        <w:ind w:firstLine="708"/>
        <w:jc w:val="both"/>
        <w:rPr>
          <w:rFonts w:ascii="Sylfaen" w:hAnsi="Sylfaen"/>
          <w:lang w:val="hy-AM"/>
        </w:rPr>
      </w:pPr>
    </w:p>
    <w:p w:rsidR="002D4144" w:rsidRPr="002D4144" w:rsidRDefault="002D4144" w:rsidP="002D4144">
      <w:pPr>
        <w:ind w:firstLine="708"/>
        <w:jc w:val="both"/>
        <w:rPr>
          <w:rFonts w:ascii="GHEA Grapalat" w:hAnsi="GHEA Grapalat"/>
          <w:lang w:val="hy-AM"/>
        </w:rPr>
      </w:pPr>
      <w:r w:rsidRPr="002D4144">
        <w:rPr>
          <w:rFonts w:ascii="GHEA Grapalat" w:hAnsi="GHEA Grapalat"/>
          <w:lang w:val="hy-AM"/>
        </w:rPr>
        <w:t>Մրցույթին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մասնակցել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ցանկացող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քաղաքացիները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մրցույթի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վերաբերյալ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հարցերի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և</w:t>
      </w:r>
      <w:r w:rsidRPr="002D4144">
        <w:rPr>
          <w:rFonts w:ascii="Calibri" w:hAnsi="Calibri" w:cs="Calibri"/>
          <w:lang w:val="hy-AM"/>
        </w:rPr>
        <w:t> </w:t>
      </w:r>
      <w:r>
        <w:rPr>
          <w:rFonts w:ascii="Sylfaen" w:hAnsi="Sylfaen" w:cs="Calibri"/>
          <w:lang w:val="hy-AM"/>
        </w:rPr>
        <w:t xml:space="preserve">   </w:t>
      </w:r>
      <w:r w:rsidRPr="002D4144">
        <w:rPr>
          <w:rFonts w:ascii="GHEA Grapalat" w:hAnsi="GHEA Grapalat"/>
          <w:lang w:val="hy-AM"/>
        </w:rPr>
        <w:t>լրացուցիչ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տեղեկությունների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համար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կարող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են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դիմել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Հաշվեքննիչ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պալատի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անձնակազմի</w:t>
      </w:r>
      <w:r w:rsidRPr="002D4144">
        <w:rPr>
          <w:rFonts w:ascii="Calibri" w:hAnsi="Calibri" w:cs="Calibri"/>
          <w:lang w:val="hy-AM"/>
        </w:rPr>
        <w:t> </w:t>
      </w:r>
      <w:r>
        <w:rPr>
          <w:rFonts w:ascii="Sylfaen" w:hAnsi="Sylfaen" w:cs="Calibri"/>
          <w:lang w:val="hy-AM"/>
        </w:rPr>
        <w:t xml:space="preserve">    </w:t>
      </w:r>
      <w:r w:rsidRPr="002D4144">
        <w:rPr>
          <w:rFonts w:ascii="GHEA Grapalat" w:hAnsi="GHEA Grapalat"/>
          <w:lang w:val="hy-AM"/>
        </w:rPr>
        <w:t>կառավարման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բաժին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(հասցե՝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ք.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Երևան,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Բաղրամյան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>19,</w:t>
      </w:r>
      <w:r w:rsidRPr="002D4144">
        <w:rPr>
          <w:rFonts w:ascii="Calibri" w:hAnsi="Calibri" w:cs="Calibri"/>
          <w:lang w:val="hy-AM"/>
        </w:rPr>
        <w:t> </w:t>
      </w:r>
      <w:r w:rsidRPr="002D4144">
        <w:rPr>
          <w:rFonts w:ascii="GHEA Grapalat" w:hAnsi="GHEA Grapalat"/>
          <w:lang w:val="hy-AM"/>
        </w:rPr>
        <w:t xml:space="preserve"> հեռախոսահամար՝</w:t>
      </w:r>
      <w:r w:rsidRPr="002D4144">
        <w:rPr>
          <w:rFonts w:ascii="Calibri" w:hAnsi="Calibri" w:cs="Calibri"/>
          <w:lang w:val="hy-AM"/>
        </w:rPr>
        <w:t> 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iCs/>
          <w:lang w:val="hy-AM"/>
        </w:rPr>
        <w:t>011-888145,</w:t>
      </w:r>
      <w:r w:rsidRPr="002D4144">
        <w:rPr>
          <w:rFonts w:ascii="Calibri" w:hAnsi="Calibri" w:cs="Calibri"/>
          <w:b/>
          <w:iCs/>
          <w:lang w:val="hy-AM"/>
        </w:rPr>
        <w:t> </w:t>
      </w:r>
      <w:r w:rsidRPr="002D4144">
        <w:rPr>
          <w:rFonts w:ascii="GHEA Grapalat" w:hAnsi="GHEA Grapalat"/>
          <w:b/>
          <w:iCs/>
          <w:lang w:val="hy-AM"/>
        </w:rPr>
        <w:t>էլեկտրոնային</w:t>
      </w:r>
      <w:r w:rsidRPr="002D4144">
        <w:rPr>
          <w:rFonts w:ascii="Calibri" w:hAnsi="Calibri" w:cs="Calibri"/>
          <w:b/>
          <w:iCs/>
          <w:lang w:val="hy-AM"/>
        </w:rPr>
        <w:t> </w:t>
      </w:r>
      <w:r w:rsidRPr="002D4144">
        <w:rPr>
          <w:rFonts w:ascii="GHEA Grapalat" w:hAnsi="GHEA Grapalat"/>
          <w:b/>
          <w:iCs/>
          <w:lang w:val="hy-AM"/>
        </w:rPr>
        <w:t>փոստի</w:t>
      </w:r>
      <w:r w:rsidRPr="002D4144">
        <w:rPr>
          <w:rFonts w:ascii="Calibri" w:hAnsi="Calibri" w:cs="Calibri"/>
          <w:b/>
          <w:iCs/>
          <w:lang w:val="hy-AM"/>
        </w:rPr>
        <w:t> </w:t>
      </w:r>
      <w:r w:rsidRPr="002D4144">
        <w:rPr>
          <w:rFonts w:ascii="GHEA Grapalat" w:hAnsi="GHEA Grapalat"/>
          <w:b/>
          <w:iCs/>
          <w:lang w:val="hy-AM"/>
        </w:rPr>
        <w:t>հասցե՝</w:t>
      </w:r>
      <w:r w:rsidRPr="002D4144">
        <w:rPr>
          <w:rFonts w:ascii="Calibri" w:hAnsi="Calibri" w:cs="Calibri"/>
          <w:b/>
          <w:iCs/>
          <w:lang w:val="hy-AM"/>
        </w:rPr>
        <w:t> </w:t>
      </w:r>
      <w:r w:rsidRPr="002D4144">
        <w:rPr>
          <w:rFonts w:ascii="GHEA Grapalat" w:hAnsi="GHEA Grapalat"/>
          <w:b/>
          <w:iCs/>
          <w:lang w:val="hy-AM"/>
        </w:rPr>
        <w:t>rima.babayan@armsai.am):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ԲՆԱԳԱՎԱՌՆԵՐ</w:t>
      </w: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ԱՆՀՐԱԺԵՇՏ ԿՈՄՊԵՏԵՆՑԻԱՆԵՐ</w:t>
      </w: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ԸՆԴՀԱՆՐԱԿԱՆ</w:t>
      </w:r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0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Խնդրի լուծում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1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Հաշվետվությունների մշակում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2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Բարեվարքություն</w:t>
        </w:r>
      </w:hyperlink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Տեղեկատվության հավաքագրում, վերլուծություն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ԸՆՏՐԱՆՔԱՅԻՆ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Բանակցությունների վարում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lastRenderedPageBreak/>
        <w:t>Տեղեկատվական տեխնոլոգիաներ և հեռահաղորդակցություն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Ժամանակի կառավարում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Փաստաթղթերի նախապատրաստում</w:t>
      </w:r>
    </w:p>
    <w:p w:rsidR="002D4144" w:rsidRPr="002D4144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ՄԱՍՆԱԳԻՏԱԿԱՆ ԳԻՏԵԼԻՔՆԵՐ</w:t>
      </w:r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3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ՀՀ ՍԱՀՄԱՆԱԴՐՈՒԹՅՈՒՆ*</w:t>
        </w:r>
      </w:hyperlink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(Հոդված 198)</w:t>
      </w:r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4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«Հաշվեքննիչ պալատի մասին» ՀՀ օրենք*</w:t>
        </w:r>
      </w:hyperlink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(Հոդվածներ՝ 1, 3, 4, 5, 8, 11, 12, 16, 23, 25, 26, 33, 34, 36)</w:t>
      </w:r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5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«Հանրային հատվածի աուդիտի հիմնարար սկզբունքներ» (ISSAI 100)*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6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«Լիմայի հռչակագիր» (ISSAI 1)*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7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«Անկախության մասին Մեխիկոյի հռչակագիր» (ISSAI 10)*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8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«Էթիկայի կանոններ» (ISSAI 130)*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19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«Կատարողականի աուդիտի իրականացման սկզբունքներ» (ISSAI 300)*</w:t>
        </w:r>
      </w:hyperlink>
    </w:p>
    <w:p w:rsidR="002D4144" w:rsidRPr="002D4144" w:rsidRDefault="00C97796" w:rsidP="002D4144">
      <w:pPr>
        <w:rPr>
          <w:rFonts w:ascii="GHEA Grapalat" w:hAnsi="GHEA Grapalat"/>
          <w:b/>
          <w:lang w:val="hy-AM"/>
        </w:rPr>
      </w:pPr>
      <w:hyperlink r:id="rId20" w:tgtFrame="_blank" w:history="1">
        <w:r w:rsidR="002D4144" w:rsidRPr="002D4144">
          <w:rPr>
            <w:rStyle w:val="Hyperlink"/>
            <w:rFonts w:ascii="GHEA Grapalat" w:hAnsi="GHEA Grapalat"/>
            <w:b/>
            <w:lang w:val="hy-AM"/>
          </w:rPr>
          <w:t>«Կատարողականի աուդիտի ստանդարտները» (ISSAI3000)*</w:t>
        </w:r>
      </w:hyperlink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 xml:space="preserve">ՀԻՄՆԱԿԱՆ ԱՇԽԱՏԱՎԱՐՁԻ ՉԱՓ </w:t>
      </w:r>
      <w:r w:rsidRPr="002D4144">
        <w:rPr>
          <w:rFonts w:ascii="GHEA Grapalat" w:hAnsi="GHEA Grapalat"/>
          <w:b/>
          <w:lang w:val="hy-AM"/>
        </w:rPr>
        <w:t>221</w:t>
      </w:r>
      <w:r w:rsidR="00C97796">
        <w:rPr>
          <w:rFonts w:ascii="GHEA Grapalat" w:hAnsi="GHEA Grapalat"/>
          <w:b/>
          <w:lang w:val="hy-AM"/>
        </w:rPr>
        <w:t xml:space="preserve"> </w:t>
      </w:r>
      <w:r w:rsidRPr="002D4144">
        <w:rPr>
          <w:rFonts w:ascii="GHEA Grapalat" w:hAnsi="GHEA Grapalat"/>
          <w:b/>
          <w:lang w:val="hy-AM"/>
        </w:rPr>
        <w:t>312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C97796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ԱՆՁՆԱՅԻՆ ՈՐԱԿՆԵՐ</w:t>
      </w:r>
    </w:p>
    <w:p w:rsidR="002D4144" w:rsidRPr="00C97796" w:rsidRDefault="002D4144" w:rsidP="002D4144">
      <w:pPr>
        <w:rPr>
          <w:rFonts w:ascii="GHEA Grapalat" w:hAnsi="GHEA Grapalat"/>
          <w:lang w:val="hy-AM"/>
        </w:rPr>
      </w:pPr>
      <w:r w:rsidRPr="00C97796">
        <w:rPr>
          <w:rFonts w:ascii="GHEA Grapalat" w:hAnsi="GHEA Grapalat"/>
          <w:lang w:val="hy-AM"/>
        </w:rPr>
        <w:t>Նշված պաշտոնին հավակնող անձը պետք է լինի բարեկիրթ, պարտաճանաչ, հավասարակշռված, գործնական, ունենա պատասխանատվության զգացում։</w:t>
      </w:r>
    </w:p>
    <w:p w:rsidR="002D4144" w:rsidRPr="00C97796" w:rsidRDefault="002D4144" w:rsidP="002D4144">
      <w:pPr>
        <w:rPr>
          <w:rFonts w:ascii="GHEA Grapalat" w:hAnsi="GHEA Grapalat"/>
          <w:lang w:val="hy-AM"/>
        </w:rPr>
      </w:pPr>
      <w:r w:rsidRPr="00C97796">
        <w:rPr>
          <w:rFonts w:ascii="GHEA Grapalat" w:hAnsi="GHEA Grapalat"/>
          <w:lang w:val="hy-AM"/>
        </w:rPr>
        <w:t>Անգլերեն լեզվի իմացությունը պարտադիր է:</w:t>
      </w:r>
    </w:p>
    <w:p w:rsidR="00C97796" w:rsidRDefault="00C97796" w:rsidP="002D4144">
      <w:pPr>
        <w:rPr>
          <w:rFonts w:ascii="GHEA Grapalat" w:hAnsi="GHEA Grapalat"/>
          <w:b/>
          <w:bCs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bookmarkStart w:id="0" w:name="_GoBack"/>
      <w:bookmarkEnd w:id="0"/>
      <w:r w:rsidRPr="002D4144">
        <w:rPr>
          <w:rFonts w:ascii="GHEA Grapalat" w:hAnsi="GHEA Grapalat"/>
          <w:b/>
          <w:bCs/>
          <w:lang w:val="hy-AM"/>
        </w:rPr>
        <w:t xml:space="preserve">ԷԼԵԿՏՐՈՆԱՅԻՆ ՀԱՍՑԵ </w:t>
      </w:r>
      <w:hyperlink r:id="rId21" w:history="1">
        <w:r w:rsidRPr="002D4144">
          <w:rPr>
            <w:rStyle w:val="Hyperlink"/>
            <w:rFonts w:ascii="GHEA Grapalat" w:hAnsi="GHEA Grapalat"/>
            <w:b/>
            <w:lang w:val="hy-AM"/>
          </w:rPr>
          <w:t>rima.babayan@armsai.am</w:t>
        </w:r>
      </w:hyperlink>
      <w:r w:rsidRPr="002D4144">
        <w:rPr>
          <w:rFonts w:ascii="GHEA Grapalat" w:hAnsi="GHEA Grapalat"/>
          <w:b/>
          <w:lang w:val="hy-AM"/>
        </w:rPr>
        <w:t xml:space="preserve"> 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ՀԵՌԱԽՈՍԱՀԱՄԱՐ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D4144">
        <w:rPr>
          <w:rFonts w:ascii="GHEA Grapalat" w:hAnsi="GHEA Grapalat"/>
          <w:b/>
          <w:lang w:val="hy-AM"/>
        </w:rPr>
        <w:t>011-88-81-45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</w:p>
    <w:p w:rsidR="002D4144" w:rsidRPr="00C97796" w:rsidRDefault="002D4144" w:rsidP="002D4144">
      <w:pPr>
        <w:rPr>
          <w:rFonts w:ascii="GHEA Grapalat" w:hAnsi="GHEA Grapalat"/>
          <w:b/>
          <w:bCs/>
          <w:lang w:val="hy-AM"/>
        </w:rPr>
      </w:pPr>
      <w:r w:rsidRPr="002D4144">
        <w:rPr>
          <w:rFonts w:ascii="GHEA Grapalat" w:hAnsi="GHEA Grapalat"/>
          <w:b/>
          <w:bCs/>
          <w:lang w:val="hy-AM"/>
        </w:rPr>
        <w:t>ՄԵԿՆԱԲԱՆՈՒԹՅՈՒՆ</w:t>
      </w:r>
    </w:p>
    <w:p w:rsidR="002D4144" w:rsidRPr="002D4144" w:rsidRDefault="002D4144" w:rsidP="002D4144">
      <w:pPr>
        <w:rPr>
          <w:rFonts w:ascii="GHEA Grapalat" w:hAnsi="GHEA Grapalat"/>
          <w:b/>
          <w:lang w:val="hy-AM"/>
        </w:rPr>
      </w:pPr>
      <w:r w:rsidRPr="002D4144">
        <w:rPr>
          <w:rFonts w:ascii="GHEA Grapalat" w:hAnsi="GHEA Grapalat"/>
          <w:b/>
          <w:lang w:val="hy-AM"/>
        </w:rPr>
        <w:t>Մասնակիցների թվաքանակի նախատեսվածից ավելին լինելու դեպքում մրցույթը կկայանա ք</w:t>
      </w:r>
      <w:r w:rsidRPr="002D4144">
        <w:rPr>
          <w:rFonts w:ascii="Cambria Math" w:hAnsi="Cambria Math" w:cs="Cambria Math"/>
          <w:b/>
          <w:lang w:val="hy-AM"/>
        </w:rPr>
        <w:t>․</w:t>
      </w:r>
      <w:r w:rsidRPr="002D4144">
        <w:rPr>
          <w:rFonts w:ascii="GHEA Grapalat" w:hAnsi="GHEA Grapalat"/>
          <w:b/>
          <w:lang w:val="hy-AM"/>
        </w:rPr>
        <w:t xml:space="preserve"> Երևան, Տերյան 89, Քաղաքացիական ծառայության գրասենյակ</w:t>
      </w:r>
    </w:p>
    <w:p w:rsidR="002C19E2" w:rsidRPr="002D4144" w:rsidRDefault="002C19E2">
      <w:pPr>
        <w:rPr>
          <w:rFonts w:ascii="GHEA Grapalat" w:hAnsi="GHEA Grapalat"/>
          <w:lang w:val="hy-AM"/>
        </w:rPr>
      </w:pPr>
    </w:p>
    <w:sectPr w:rsidR="002C19E2" w:rsidRPr="002D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85E14"/>
    <w:multiLevelType w:val="hybridMultilevel"/>
    <w:tmpl w:val="2892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92"/>
    <w:rsid w:val="002C19E2"/>
    <w:rsid w:val="002D4144"/>
    <w:rsid w:val="00327092"/>
    <w:rsid w:val="00C9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DD47"/>
  <w15:chartTrackingRefBased/>
  <w15:docId w15:val="{373094BF-E6FA-415A-9DEE-B661CA22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://armsai.am/files/issai/issai_130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ima.babayan@armsai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gov.am/u_files/file/Haytararutyunner/3.pdf" TargetMode="External"/><Relationship Id="rId17" Type="http://schemas.openxmlformats.org/officeDocument/2006/relationships/hyperlink" Target="http://armsai.am/files/issai/issai-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armsai.am/files/issai/issai-1.pdf" TargetMode="External"/><Relationship Id="rId20" Type="http://schemas.openxmlformats.org/officeDocument/2006/relationships/hyperlink" Target="http://armsai.am/files/method/ISSAI_3000_a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gov.am/u_files/file/Haytararutyunner/6.pdf" TargetMode="External"/><Relationship Id="rId5" Type="http://schemas.openxmlformats.org/officeDocument/2006/relationships/hyperlink" Target="https://cso.gov.am/competitions/8247/position-detail" TargetMode="External"/><Relationship Id="rId15" Type="http://schemas.openxmlformats.org/officeDocument/2006/relationships/hyperlink" Target="http://armsai.am/files/issai/issai-10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am/u_files/file/Haytararutyunner/4.pdf" TargetMode="External"/><Relationship Id="rId19" Type="http://schemas.openxmlformats.org/officeDocument/2006/relationships/hyperlink" Target="http://armsai.am/files/issai/issai300_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650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Babayan</dc:creator>
  <cp:keywords/>
  <dc:description/>
  <cp:lastModifiedBy>Babayan</cp:lastModifiedBy>
  <cp:revision>3</cp:revision>
  <dcterms:created xsi:type="dcterms:W3CDTF">2023-11-27T08:00:00Z</dcterms:created>
  <dcterms:modified xsi:type="dcterms:W3CDTF">2023-11-27T08:19:00Z</dcterms:modified>
</cp:coreProperties>
</file>